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E7" w:rsidRPr="005036A7" w:rsidRDefault="00F20FE7" w:rsidP="00F20FE7">
      <w:pPr>
        <w:jc w:val="center"/>
        <w:rPr>
          <w:b/>
          <w:sz w:val="44"/>
          <w:szCs w:val="44"/>
        </w:rPr>
      </w:pPr>
      <w:r w:rsidRPr="005036A7">
        <w:rPr>
          <w:rFonts w:hint="eastAsia"/>
          <w:b/>
          <w:sz w:val="44"/>
          <w:szCs w:val="44"/>
        </w:rPr>
        <w:t>东莞市老龄工作委员会文件</w:t>
      </w:r>
    </w:p>
    <w:p w:rsidR="00F20FE7" w:rsidRPr="007E371D" w:rsidRDefault="00F20FE7" w:rsidP="00F20FE7">
      <w:pPr>
        <w:jc w:val="center"/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东老龄委〔</w:t>
      </w:r>
      <w:r w:rsidRPr="007E371D">
        <w:rPr>
          <w:rFonts w:hint="eastAsia"/>
          <w:sz w:val="28"/>
          <w:szCs w:val="28"/>
        </w:rPr>
        <w:t>2018</w:t>
      </w:r>
      <w:r w:rsidRPr="007E371D">
        <w:rPr>
          <w:rFonts w:hint="eastAsia"/>
          <w:sz w:val="28"/>
          <w:szCs w:val="28"/>
        </w:rPr>
        <w:t>〕</w:t>
      </w:r>
      <w:r w:rsidRPr="007E371D">
        <w:rPr>
          <w:rFonts w:hint="eastAsia"/>
          <w:sz w:val="28"/>
          <w:szCs w:val="28"/>
        </w:rPr>
        <w:t>2</w:t>
      </w:r>
      <w:r w:rsidRPr="007E371D">
        <w:rPr>
          <w:rFonts w:hint="eastAsia"/>
          <w:sz w:val="28"/>
          <w:szCs w:val="28"/>
        </w:rPr>
        <w:t>号</w:t>
      </w:r>
    </w:p>
    <w:p w:rsidR="00F20FE7" w:rsidRPr="007E371D" w:rsidRDefault="00F20FE7" w:rsidP="00F20FE7">
      <w:pPr>
        <w:jc w:val="center"/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关于印发《东莞市老龄事业发展十三五”规划》的通知</w:t>
      </w:r>
    </w:p>
    <w:p w:rsidR="00F20FE7" w:rsidRPr="007E371D" w:rsidRDefault="00F20FE7" w:rsidP="00F20FE7">
      <w:pPr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各镇人民政府</w:t>
      </w:r>
      <w:r w:rsidRPr="007E371D">
        <w:rPr>
          <w:rFonts w:hint="eastAsia"/>
          <w:sz w:val="28"/>
          <w:szCs w:val="28"/>
        </w:rPr>
        <w:t>(</w:t>
      </w:r>
      <w:r w:rsidRPr="007E371D">
        <w:rPr>
          <w:rFonts w:hint="eastAsia"/>
          <w:sz w:val="28"/>
          <w:szCs w:val="28"/>
        </w:rPr>
        <w:t>街道办事处、园区管委会</w:t>
      </w:r>
      <w:r w:rsidRPr="007E371D">
        <w:rPr>
          <w:rFonts w:hint="eastAsia"/>
          <w:sz w:val="28"/>
          <w:szCs w:val="28"/>
        </w:rPr>
        <w:t>)</w:t>
      </w:r>
      <w:r w:rsidRPr="007E371D">
        <w:rPr>
          <w:rFonts w:hint="eastAsia"/>
          <w:sz w:val="28"/>
          <w:szCs w:val="28"/>
        </w:rPr>
        <w:t>、市老龄工作委员会成员单位</w:t>
      </w:r>
      <w:r>
        <w:rPr>
          <w:rFonts w:hint="eastAsia"/>
          <w:sz w:val="28"/>
          <w:szCs w:val="28"/>
        </w:rPr>
        <w:t>：</w:t>
      </w:r>
    </w:p>
    <w:p w:rsidR="00F20FE7" w:rsidRPr="007E371D" w:rsidRDefault="00F20FE7" w:rsidP="00F20FE7">
      <w:pPr>
        <w:ind w:firstLineChars="200" w:firstLine="560"/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《东莞市老龄事业发展“十三五”规划》现印发给你们</w:t>
      </w:r>
      <w:r>
        <w:rPr>
          <w:rFonts w:hint="eastAsia"/>
          <w:sz w:val="28"/>
          <w:szCs w:val="28"/>
        </w:rPr>
        <w:t>，</w:t>
      </w:r>
      <w:r w:rsidRPr="007E371D">
        <w:rPr>
          <w:rFonts w:hint="eastAsia"/>
          <w:sz w:val="28"/>
          <w:szCs w:val="28"/>
        </w:rPr>
        <w:t>请认真贯彻执行。</w:t>
      </w:r>
    </w:p>
    <w:p w:rsidR="00F20FE7" w:rsidRPr="007E371D" w:rsidRDefault="00F20FE7" w:rsidP="00F20FE7">
      <w:pPr>
        <w:ind w:firstLineChars="1700" w:firstLine="4760"/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东莞市老龄工作委员会</w:t>
      </w:r>
    </w:p>
    <w:p w:rsidR="00F20FE7" w:rsidRDefault="00F20FE7" w:rsidP="00F20FE7">
      <w:pPr>
        <w:ind w:firstLineChars="1950" w:firstLine="5460"/>
        <w:rPr>
          <w:sz w:val="28"/>
          <w:szCs w:val="28"/>
        </w:rPr>
      </w:pPr>
      <w:r w:rsidRPr="007E371D">
        <w:rPr>
          <w:rFonts w:hint="eastAsia"/>
          <w:sz w:val="28"/>
          <w:szCs w:val="28"/>
        </w:rPr>
        <w:t>2018</w:t>
      </w:r>
      <w:r w:rsidRPr="007E371D">
        <w:rPr>
          <w:rFonts w:hint="eastAsia"/>
          <w:sz w:val="28"/>
          <w:szCs w:val="28"/>
        </w:rPr>
        <w:t>年</w:t>
      </w:r>
      <w:r w:rsidRPr="007E371D">
        <w:rPr>
          <w:rFonts w:hint="eastAsia"/>
          <w:sz w:val="28"/>
          <w:szCs w:val="28"/>
        </w:rPr>
        <w:t>3</w:t>
      </w:r>
      <w:r w:rsidRPr="007E371D">
        <w:rPr>
          <w:rFonts w:hint="eastAsia"/>
          <w:sz w:val="28"/>
          <w:szCs w:val="28"/>
        </w:rPr>
        <w:t>月</w:t>
      </w:r>
      <w:r w:rsidRPr="007E371D">
        <w:rPr>
          <w:rFonts w:hint="eastAsia"/>
          <w:sz w:val="28"/>
          <w:szCs w:val="28"/>
        </w:rPr>
        <w:t>15</w:t>
      </w:r>
      <w:r w:rsidRPr="007E371D">
        <w:rPr>
          <w:rFonts w:hint="eastAsia"/>
          <w:sz w:val="28"/>
          <w:szCs w:val="28"/>
        </w:rPr>
        <w:t>日</w:t>
      </w:r>
    </w:p>
    <w:p w:rsidR="00F20FE7" w:rsidRDefault="00F20FE7" w:rsidP="00F20FE7">
      <w:pPr>
        <w:ind w:firstLineChars="1950" w:firstLine="5460"/>
        <w:rPr>
          <w:sz w:val="28"/>
          <w:szCs w:val="28"/>
        </w:rPr>
      </w:pPr>
    </w:p>
    <w:p w:rsidR="00F20FE7" w:rsidRDefault="00F20FE7" w:rsidP="00F20FE7">
      <w:pPr>
        <w:rPr>
          <w:rFonts w:hint="eastAsia"/>
          <w:sz w:val="28"/>
          <w:szCs w:val="28"/>
        </w:rPr>
      </w:pPr>
      <w:r w:rsidRPr="00F20FE7">
        <w:rPr>
          <w:rFonts w:hint="eastAsia"/>
          <w:sz w:val="28"/>
          <w:szCs w:val="28"/>
        </w:rPr>
        <w:t>文章出处：</w:t>
      </w:r>
    </w:p>
    <w:p w:rsidR="00F20FE7" w:rsidRDefault="00F20FE7" w:rsidP="00F20FE7">
      <w:pPr>
        <w:rPr>
          <w:rFonts w:hint="eastAsia"/>
          <w:sz w:val="28"/>
          <w:szCs w:val="28"/>
        </w:rPr>
      </w:pPr>
      <w:hyperlink r:id="rId5" w:history="1">
        <w:r w:rsidRPr="000A43EF">
          <w:rPr>
            <w:rStyle w:val="a3"/>
            <w:sz w:val="28"/>
            <w:szCs w:val="28"/>
          </w:rPr>
          <w:t>http://zwgk.dg.gov.cn/007330088/0201/201803/41ba8281eb434f699183119bce79e73d.shtml</w:t>
        </w:r>
      </w:hyperlink>
      <w:bookmarkStart w:id="0" w:name="_GoBack"/>
      <w:bookmarkEnd w:id="0"/>
    </w:p>
    <w:p w:rsidR="00F20FE7" w:rsidRPr="00F20FE7" w:rsidRDefault="00F20FE7" w:rsidP="00F20FE7">
      <w:pPr>
        <w:rPr>
          <w:sz w:val="28"/>
          <w:szCs w:val="28"/>
        </w:rPr>
      </w:pPr>
    </w:p>
    <w:sectPr w:rsidR="00F20FE7" w:rsidRPr="00F20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35"/>
    <w:rsid w:val="00E32243"/>
    <w:rsid w:val="00E40135"/>
    <w:rsid w:val="00F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wgk.dg.gov.cn/007330088/0201/201803/41ba8281eb434f699183119bce79e73d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2018-04-24T01:44:00Z</dcterms:created>
  <dcterms:modified xsi:type="dcterms:W3CDTF">2018-04-24T01:50:00Z</dcterms:modified>
</cp:coreProperties>
</file>